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0578D" w14:textId="2D3D3635" w:rsidR="00574143" w:rsidRPr="0001093B" w:rsidRDefault="00634712">
      <w:pPr>
        <w:pStyle w:val="Bodytext20"/>
        <w:shd w:val="clear" w:color="auto" w:fill="auto"/>
        <w:spacing w:after="126" w:line="210" w:lineRule="exact"/>
      </w:pPr>
      <w:r w:rsidRPr="0001093B">
        <w:rPr>
          <w:lang w:bidi="en-GB"/>
        </w:rPr>
        <w:t>PERSONAL DATA PROTECTION</w:t>
      </w:r>
      <w:r w:rsidR="0001093B" w:rsidRPr="0001093B">
        <w:rPr>
          <w:lang w:bidi="en-GB"/>
        </w:rPr>
        <w:t xml:space="preserve"> </w:t>
      </w:r>
      <w:r w:rsidR="0001093B" w:rsidRPr="0001093B">
        <w:rPr>
          <w:lang w:bidi="en-GB"/>
        </w:rPr>
        <w:t>PRINCIPLES</w:t>
      </w:r>
    </w:p>
    <w:p w14:paraId="2CDBBEF9" w14:textId="2A214165" w:rsidR="00574143" w:rsidRPr="0001093B" w:rsidRDefault="00634712">
      <w:pPr>
        <w:pStyle w:val="Bodytext20"/>
        <w:shd w:val="clear" w:color="auto" w:fill="auto"/>
        <w:spacing w:after="0" w:line="226" w:lineRule="exact"/>
      </w:pPr>
      <w:proofErr w:type="spellStart"/>
      <w:r w:rsidRPr="0001093B">
        <w:rPr>
          <w:lang w:bidi="en-GB"/>
        </w:rPr>
        <w:t>Mapex</w:t>
      </w:r>
      <w:proofErr w:type="spellEnd"/>
      <w:r w:rsidRPr="0001093B">
        <w:rPr>
          <w:lang w:bidi="en-GB"/>
        </w:rPr>
        <w:t xml:space="preserve"> Store </w:t>
      </w:r>
      <w:proofErr w:type="spellStart"/>
      <w:r w:rsidRPr="0001093B">
        <w:rPr>
          <w:lang w:bidi="en-GB"/>
        </w:rPr>
        <w:t>s.r.o</w:t>
      </w:r>
      <w:proofErr w:type="spellEnd"/>
      <w:r w:rsidRPr="0001093B">
        <w:rPr>
          <w:lang w:bidi="en-GB"/>
        </w:rPr>
        <w:t xml:space="preserve">., </w:t>
      </w:r>
      <w:proofErr w:type="spellStart"/>
      <w:r w:rsidRPr="0001093B">
        <w:rPr>
          <w:lang w:bidi="en-GB"/>
        </w:rPr>
        <w:t>Hlavova</w:t>
      </w:r>
      <w:proofErr w:type="spellEnd"/>
      <w:r w:rsidRPr="0001093B">
        <w:rPr>
          <w:lang w:bidi="en-GB"/>
        </w:rPr>
        <w:t xml:space="preserve"> 73/ 9 </w:t>
      </w:r>
      <w:proofErr w:type="spellStart"/>
      <w:r w:rsidRPr="0001093B">
        <w:rPr>
          <w:lang w:bidi="en-GB"/>
        </w:rPr>
        <w:t>Třebíč</w:t>
      </w:r>
      <w:proofErr w:type="spellEnd"/>
      <w:r w:rsidRPr="0001093B">
        <w:rPr>
          <w:lang w:bidi="en-GB"/>
        </w:rPr>
        <w:t xml:space="preserve">, 674 01, the Czech Republic, IČ /registration number/: 08740178 (hereinafter also "We", as the administrator of personal data, hereby inform you as a user of the website </w:t>
      </w:r>
      <w:hyperlink r:id="rId7" w:history="1">
        <w:r w:rsidR="00B92628" w:rsidRPr="0001093B">
          <w:rPr>
            <w:rStyle w:val="Hyperlink"/>
            <w:lang w:bidi="en-GB"/>
          </w:rPr>
          <w:t>www.mapexstore.com</w:t>
        </w:r>
      </w:hyperlink>
      <w:r w:rsidRPr="0001093B">
        <w:rPr>
          <w:lang w:bidi="en-GB"/>
        </w:rPr>
        <w:t xml:space="preserve"> about the way of collecting personal data as described below and about the privacy protection</w:t>
      </w:r>
      <w:r w:rsidR="0001093B" w:rsidRPr="0001093B">
        <w:rPr>
          <w:lang w:bidi="en-GB"/>
        </w:rPr>
        <w:t xml:space="preserve"> </w:t>
      </w:r>
      <w:r w:rsidR="0001093B" w:rsidRPr="0001093B">
        <w:rPr>
          <w:lang w:bidi="en-GB"/>
        </w:rPr>
        <w:t>principles</w:t>
      </w:r>
      <w:r w:rsidRPr="0001093B">
        <w:rPr>
          <w:lang w:bidi="en-GB"/>
        </w:rPr>
        <w:t>.</w:t>
      </w:r>
    </w:p>
    <w:p w14:paraId="053A2EF4" w14:textId="77777777" w:rsidR="00574143" w:rsidRPr="0001093B" w:rsidRDefault="00634712">
      <w:pPr>
        <w:pStyle w:val="Bodytext20"/>
        <w:shd w:val="clear" w:color="auto" w:fill="auto"/>
        <w:spacing w:after="0" w:line="451" w:lineRule="exact"/>
      </w:pPr>
      <w:r w:rsidRPr="0001093B">
        <w:rPr>
          <w:lang w:bidi="en-GB"/>
        </w:rPr>
        <w:t>Below you will learn the following:</w:t>
      </w:r>
    </w:p>
    <w:p w14:paraId="2427E79C" w14:textId="77777777" w:rsidR="00574143" w:rsidRPr="0001093B" w:rsidRDefault="00634712">
      <w:pPr>
        <w:pStyle w:val="Bodytext20"/>
        <w:numPr>
          <w:ilvl w:val="0"/>
          <w:numId w:val="1"/>
        </w:numPr>
        <w:shd w:val="clear" w:color="auto" w:fill="auto"/>
        <w:tabs>
          <w:tab w:val="left" w:pos="1316"/>
        </w:tabs>
        <w:spacing w:after="0" w:line="451" w:lineRule="exact"/>
        <w:jc w:val="both"/>
      </w:pPr>
      <w:r w:rsidRPr="0001093B">
        <w:rPr>
          <w:lang w:bidi="en-GB"/>
        </w:rPr>
        <w:t>What personal data we will be processing;</w:t>
      </w:r>
    </w:p>
    <w:p w14:paraId="29ED2284" w14:textId="77777777" w:rsidR="00574143" w:rsidRPr="0001093B" w:rsidRDefault="00634712">
      <w:pPr>
        <w:pStyle w:val="Bodytext20"/>
        <w:numPr>
          <w:ilvl w:val="0"/>
          <w:numId w:val="1"/>
        </w:numPr>
        <w:shd w:val="clear" w:color="auto" w:fill="auto"/>
        <w:tabs>
          <w:tab w:val="left" w:pos="1316"/>
          <w:tab w:val="right" w:pos="7416"/>
          <w:tab w:val="left" w:pos="7618"/>
        </w:tabs>
        <w:spacing w:after="0" w:line="451" w:lineRule="exact"/>
        <w:jc w:val="both"/>
      </w:pPr>
      <w:r w:rsidRPr="0001093B">
        <w:rPr>
          <w:lang w:bidi="en-GB"/>
        </w:rPr>
        <w:t>What are the purposes of and how we will be processing your personal data;</w:t>
      </w:r>
    </w:p>
    <w:p w14:paraId="0951E970" w14:textId="77777777" w:rsidR="00574143" w:rsidRPr="0001093B" w:rsidRDefault="00B92628">
      <w:pPr>
        <w:pStyle w:val="Bodytext20"/>
        <w:numPr>
          <w:ilvl w:val="0"/>
          <w:numId w:val="1"/>
        </w:numPr>
        <w:shd w:val="clear" w:color="auto" w:fill="auto"/>
        <w:tabs>
          <w:tab w:val="left" w:pos="1316"/>
          <w:tab w:val="right" w:pos="6182"/>
        </w:tabs>
        <w:spacing w:after="0" w:line="451" w:lineRule="exact"/>
        <w:jc w:val="both"/>
      </w:pPr>
      <w:r w:rsidRPr="0001093B">
        <w:rPr>
          <w:lang w:bidi="en-GB"/>
        </w:rPr>
        <w:t xml:space="preserve">Who your personal data may be forwarded to; </w:t>
      </w:r>
    </w:p>
    <w:p w14:paraId="26752C1B" w14:textId="430BF4E4" w:rsidR="00574143" w:rsidRPr="0001093B" w:rsidRDefault="00634712">
      <w:pPr>
        <w:pStyle w:val="Bodytext20"/>
        <w:numPr>
          <w:ilvl w:val="0"/>
          <w:numId w:val="1"/>
        </w:numPr>
        <w:shd w:val="clear" w:color="auto" w:fill="auto"/>
        <w:tabs>
          <w:tab w:val="left" w:pos="1316"/>
          <w:tab w:val="right" w:pos="7416"/>
        </w:tabs>
        <w:spacing w:after="0" w:line="451" w:lineRule="exact"/>
        <w:jc w:val="both"/>
      </w:pPr>
      <w:r w:rsidRPr="0001093B">
        <w:rPr>
          <w:lang w:bidi="en-GB"/>
        </w:rPr>
        <w:t>How long will we be processing your personal data</w:t>
      </w:r>
      <w:r w:rsidR="0001093B">
        <w:rPr>
          <w:lang w:bidi="en-GB"/>
        </w:rPr>
        <w:t>;</w:t>
      </w:r>
    </w:p>
    <w:p w14:paraId="7829C70C" w14:textId="7976387F" w:rsidR="00574143" w:rsidRPr="0001093B" w:rsidRDefault="00634712">
      <w:pPr>
        <w:pStyle w:val="Bodytext20"/>
        <w:numPr>
          <w:ilvl w:val="0"/>
          <w:numId w:val="1"/>
        </w:numPr>
        <w:shd w:val="clear" w:color="auto" w:fill="auto"/>
        <w:tabs>
          <w:tab w:val="left" w:pos="1316"/>
          <w:tab w:val="left" w:pos="7575"/>
        </w:tabs>
        <w:spacing w:after="601" w:line="451" w:lineRule="exact"/>
        <w:jc w:val="both"/>
      </w:pPr>
      <w:r w:rsidRPr="0001093B">
        <w:rPr>
          <w:lang w:bidi="en-GB"/>
        </w:rPr>
        <w:t xml:space="preserve">What rights </w:t>
      </w:r>
      <w:r w:rsidR="0001093B" w:rsidRPr="0001093B">
        <w:rPr>
          <w:lang w:bidi="en-GB"/>
        </w:rPr>
        <w:t>are you entitled to</w:t>
      </w:r>
      <w:r w:rsidRPr="0001093B">
        <w:rPr>
          <w:lang w:bidi="en-GB"/>
        </w:rPr>
        <w:t xml:space="preserve"> in connection with your personal data</w:t>
      </w:r>
      <w:r w:rsidR="0001093B" w:rsidRPr="0001093B">
        <w:rPr>
          <w:lang w:bidi="en-GB"/>
        </w:rPr>
        <w:t xml:space="preserve"> </w:t>
      </w:r>
      <w:r w:rsidR="0001093B" w:rsidRPr="0001093B">
        <w:rPr>
          <w:lang w:bidi="en-GB"/>
        </w:rPr>
        <w:t>protection</w:t>
      </w:r>
      <w:r w:rsidR="0001093B">
        <w:rPr>
          <w:lang w:bidi="en-GB"/>
        </w:rPr>
        <w:t>?</w:t>
      </w:r>
    </w:p>
    <w:p w14:paraId="75C5FCE2" w14:textId="77777777" w:rsidR="00574143" w:rsidRPr="0001093B" w:rsidRDefault="00DA1A73">
      <w:pPr>
        <w:pStyle w:val="Bodytext20"/>
        <w:shd w:val="clear" w:color="auto" w:fill="auto"/>
        <w:spacing w:after="600" w:line="226" w:lineRule="exact"/>
      </w:pPr>
      <w:r w:rsidRPr="0001093B">
        <w:rPr>
          <w:lang w:bidi="en-GB"/>
        </w:rPr>
        <w:t xml:space="preserve">If you need any part of the text to be explained, to consult or to discuss further processing of your personal data, feel free to contact us via e-mail address: </w:t>
      </w:r>
      <w:hyperlink r:id="rId8" w:history="1">
        <w:r w:rsidR="00B92628" w:rsidRPr="0001093B">
          <w:rPr>
            <w:rStyle w:val="Hyperlink"/>
            <w:lang w:bidi="en-GB"/>
          </w:rPr>
          <w:t>info@mapexstore.com</w:t>
        </w:r>
      </w:hyperlink>
    </w:p>
    <w:p w14:paraId="47836F19" w14:textId="77777777" w:rsidR="00574143" w:rsidRPr="0001093B" w:rsidRDefault="00DA1A73">
      <w:pPr>
        <w:pStyle w:val="Bodytext20"/>
        <w:shd w:val="clear" w:color="auto" w:fill="auto"/>
        <w:spacing w:after="0" w:line="226" w:lineRule="exact"/>
        <w:jc w:val="both"/>
      </w:pPr>
      <w:r w:rsidRPr="0001093B">
        <w:rPr>
          <w:lang w:bidi="en-GB"/>
        </w:rPr>
        <w:t>Processing of children's personal data</w:t>
      </w:r>
    </w:p>
    <w:p w14:paraId="1849FBCF" w14:textId="77777777" w:rsidR="00574143" w:rsidRPr="0001093B" w:rsidRDefault="00B92628">
      <w:pPr>
        <w:pStyle w:val="Bodytext20"/>
        <w:shd w:val="clear" w:color="auto" w:fill="auto"/>
        <w:spacing w:after="600" w:line="226" w:lineRule="exact"/>
      </w:pPr>
      <w:r w:rsidRPr="0001093B">
        <w:rPr>
          <w:lang w:bidi="en-GB"/>
        </w:rPr>
        <w:t>Our website is not intended for children under the age of 16. We do not process personal data of children under the age of 16.</w:t>
      </w:r>
    </w:p>
    <w:p w14:paraId="694DF2FD" w14:textId="77777777" w:rsidR="00574143" w:rsidRPr="0001093B" w:rsidRDefault="00DA1A73">
      <w:pPr>
        <w:pStyle w:val="Bodytext20"/>
        <w:shd w:val="clear" w:color="auto" w:fill="auto"/>
        <w:spacing w:after="0" w:line="226" w:lineRule="exact"/>
        <w:jc w:val="both"/>
      </w:pPr>
      <w:r w:rsidRPr="0001093B">
        <w:rPr>
          <w:lang w:bidi="en-GB"/>
        </w:rPr>
        <w:t>Scope of personal data processing</w:t>
      </w:r>
    </w:p>
    <w:p w14:paraId="6E6FB5FD" w14:textId="77777777" w:rsidR="00574143" w:rsidRPr="0001093B" w:rsidRDefault="00B92628">
      <w:pPr>
        <w:pStyle w:val="Bodytext20"/>
        <w:shd w:val="clear" w:color="auto" w:fill="auto"/>
        <w:spacing w:after="0" w:line="226" w:lineRule="exact"/>
      </w:pPr>
      <w:r w:rsidRPr="0001093B">
        <w:rPr>
          <w:lang w:bidi="en-GB"/>
        </w:rPr>
        <w:t>When you contact us via the website, you may be asked to fill in some of your personal data. This can be in the first place the following:</w:t>
      </w:r>
    </w:p>
    <w:p w14:paraId="4EA5A232" w14:textId="77777777" w:rsidR="00DA1A73" w:rsidRPr="0001093B" w:rsidRDefault="00DA1A73">
      <w:pPr>
        <w:pStyle w:val="Bodytext20"/>
        <w:shd w:val="clear" w:color="auto" w:fill="auto"/>
        <w:spacing w:after="0" w:line="226" w:lineRule="exact"/>
      </w:pPr>
    </w:p>
    <w:p w14:paraId="434C3899" w14:textId="2398410B" w:rsidR="00DA1A73" w:rsidRPr="0001093B" w:rsidRDefault="0001093B" w:rsidP="00DA1A73">
      <w:pPr>
        <w:pStyle w:val="Bodytext20"/>
        <w:numPr>
          <w:ilvl w:val="0"/>
          <w:numId w:val="2"/>
        </w:numPr>
        <w:shd w:val="clear" w:color="auto" w:fill="auto"/>
        <w:spacing w:after="0" w:line="226" w:lineRule="exact"/>
      </w:pPr>
      <w:r w:rsidRPr="0001093B">
        <w:rPr>
          <w:lang w:bidi="en-GB"/>
        </w:rPr>
        <w:t>y</w:t>
      </w:r>
      <w:r w:rsidR="00DA1A73" w:rsidRPr="0001093B">
        <w:rPr>
          <w:lang w:bidi="en-GB"/>
        </w:rPr>
        <w:t xml:space="preserve">our name </w:t>
      </w:r>
      <w:r w:rsidRPr="0001093B">
        <w:rPr>
          <w:lang w:bidi="en-GB"/>
        </w:rPr>
        <w:t>and surname</w:t>
      </w:r>
    </w:p>
    <w:p w14:paraId="5E2416A7" w14:textId="77777777" w:rsidR="00DA1A73" w:rsidRPr="0001093B" w:rsidRDefault="00DA1A73" w:rsidP="00DA1A73">
      <w:pPr>
        <w:pStyle w:val="Bodytext20"/>
        <w:numPr>
          <w:ilvl w:val="0"/>
          <w:numId w:val="2"/>
        </w:numPr>
        <w:shd w:val="clear" w:color="auto" w:fill="auto"/>
        <w:spacing w:after="0" w:line="226" w:lineRule="exact"/>
      </w:pPr>
      <w:r w:rsidRPr="0001093B">
        <w:rPr>
          <w:lang w:bidi="en-GB"/>
        </w:rPr>
        <w:t>contact address</w:t>
      </w:r>
    </w:p>
    <w:p w14:paraId="2985F30A" w14:textId="77777777" w:rsidR="00DA1A73" w:rsidRPr="0001093B" w:rsidRDefault="00DA1A73" w:rsidP="00DA1A73">
      <w:pPr>
        <w:pStyle w:val="Bodytext20"/>
        <w:numPr>
          <w:ilvl w:val="0"/>
          <w:numId w:val="2"/>
        </w:numPr>
        <w:shd w:val="clear" w:color="auto" w:fill="auto"/>
        <w:spacing w:after="0" w:line="226" w:lineRule="exact"/>
      </w:pPr>
      <w:r w:rsidRPr="0001093B">
        <w:rPr>
          <w:lang w:bidi="en-GB"/>
        </w:rPr>
        <w:t>telephone number</w:t>
      </w:r>
    </w:p>
    <w:p w14:paraId="12C98F77" w14:textId="77777777" w:rsidR="00DA1A73" w:rsidRPr="0001093B" w:rsidRDefault="00DA1A73" w:rsidP="00DA1A73">
      <w:pPr>
        <w:pStyle w:val="Bodytext20"/>
        <w:numPr>
          <w:ilvl w:val="0"/>
          <w:numId w:val="2"/>
        </w:numPr>
        <w:shd w:val="clear" w:color="auto" w:fill="auto"/>
        <w:spacing w:after="0" w:line="226" w:lineRule="exact"/>
      </w:pPr>
      <w:r w:rsidRPr="0001093B">
        <w:rPr>
          <w:lang w:bidi="en-GB"/>
        </w:rPr>
        <w:t>e-mail address</w:t>
      </w:r>
    </w:p>
    <w:p w14:paraId="599190FC" w14:textId="77777777" w:rsidR="00F56834" w:rsidRPr="0001093B" w:rsidRDefault="00F56834" w:rsidP="00F56834">
      <w:pPr>
        <w:pStyle w:val="Bodytext20"/>
        <w:shd w:val="clear" w:color="auto" w:fill="auto"/>
        <w:spacing w:after="0" w:line="226" w:lineRule="exact"/>
        <w:ind w:left="720"/>
      </w:pPr>
    </w:p>
    <w:p w14:paraId="4073FBB3" w14:textId="77777777" w:rsidR="00574143" w:rsidRPr="0001093B" w:rsidRDefault="00574143">
      <w:pPr>
        <w:rPr>
          <w:sz w:val="2"/>
          <w:szCs w:val="2"/>
        </w:rPr>
      </w:pPr>
    </w:p>
    <w:p w14:paraId="3C8BC7F0" w14:textId="77777777" w:rsidR="00DA1A73" w:rsidRPr="0001093B" w:rsidRDefault="00DA1A73" w:rsidP="00F56834">
      <w:pPr>
        <w:pStyle w:val="Bodytext20"/>
        <w:spacing w:after="0" w:line="210" w:lineRule="exact"/>
        <w:jc w:val="both"/>
      </w:pPr>
      <w:r w:rsidRPr="0001093B">
        <w:rPr>
          <w:lang w:bidi="en-GB"/>
        </w:rPr>
        <w:t>Purpose of processing</w:t>
      </w:r>
    </w:p>
    <w:p w14:paraId="598207B8" w14:textId="77777777" w:rsidR="00DA1A73" w:rsidRPr="0001093B" w:rsidRDefault="00F56834" w:rsidP="00F56834">
      <w:pPr>
        <w:pStyle w:val="Bodytext20"/>
        <w:spacing w:after="0" w:line="210" w:lineRule="exact"/>
        <w:jc w:val="both"/>
      </w:pPr>
      <w:r w:rsidRPr="0001093B">
        <w:rPr>
          <w:lang w:bidi="en-GB"/>
        </w:rPr>
        <w:t>We use your data to contact you and give you the information you have requested from us or for the purpose of booking and fulfilling the accommodation contract. All personal data is processed in a lawful and transparent manner. We collect only appropriate, relevant and necessary data in accordance with the purpose of processing.</w:t>
      </w:r>
    </w:p>
    <w:p w14:paraId="6C6F0D42" w14:textId="77777777" w:rsidR="00DA1A73" w:rsidRPr="0001093B" w:rsidRDefault="00DA1A73" w:rsidP="00F56834">
      <w:pPr>
        <w:pStyle w:val="Bodytext20"/>
        <w:spacing w:line="210" w:lineRule="exact"/>
        <w:jc w:val="both"/>
      </w:pPr>
      <w:r w:rsidRPr="0001093B">
        <w:rPr>
          <w:lang w:bidi="en-GB"/>
        </w:rPr>
        <w:t>Providing personal data for the purpose of fulfilling the contract and providing personal data for the purpose of answering your questions or providing you with the information you requested represents our contract requirement. Not providing them may result in the non-conclusion of the contract or failure to answer your questions.</w:t>
      </w:r>
    </w:p>
    <w:p w14:paraId="7B5CA0FF" w14:textId="77777777" w:rsidR="00DA1A73" w:rsidRPr="0001093B" w:rsidRDefault="00DA1A73" w:rsidP="00F56834">
      <w:pPr>
        <w:pStyle w:val="Bodytext20"/>
        <w:spacing w:line="210" w:lineRule="exact"/>
        <w:jc w:val="both"/>
      </w:pPr>
      <w:r w:rsidRPr="0001093B">
        <w:rPr>
          <w:lang w:bidi="en-GB"/>
        </w:rPr>
        <w:t>Who has access to your personal data</w:t>
      </w:r>
    </w:p>
    <w:p w14:paraId="2B9958F0" w14:textId="77777777" w:rsidR="00F56834" w:rsidRPr="0001093B" w:rsidRDefault="00F56834" w:rsidP="00F56834">
      <w:pPr>
        <w:pStyle w:val="Bodytext20"/>
        <w:shd w:val="clear" w:color="auto" w:fill="auto"/>
        <w:spacing w:after="0" w:line="210" w:lineRule="exact"/>
        <w:jc w:val="both"/>
      </w:pPr>
      <w:r w:rsidRPr="0001093B">
        <w:rPr>
          <w:lang w:bidi="en-GB"/>
        </w:rPr>
        <w:t xml:space="preserve">We will be the administrator of your personal data processing. For the above stated purposes, we will forward your personal data to MYJO, </w:t>
      </w:r>
      <w:proofErr w:type="spellStart"/>
      <w:r w:rsidRPr="0001093B">
        <w:rPr>
          <w:lang w:bidi="en-GB"/>
        </w:rPr>
        <w:t>s.r.o</w:t>
      </w:r>
      <w:proofErr w:type="spellEnd"/>
      <w:r w:rsidRPr="0001093B">
        <w:rPr>
          <w:lang w:bidi="en-GB"/>
        </w:rPr>
        <w:t>. (the company that manages the booking system Rezervacechalup.cz) so that they can process it for us. Your personal data may be forwarded to;</w:t>
      </w:r>
    </w:p>
    <w:p w14:paraId="34F5C43B" w14:textId="77777777" w:rsidR="00F56834" w:rsidRPr="0001093B" w:rsidRDefault="00F56834">
      <w:pPr>
        <w:pStyle w:val="Bodytext20"/>
        <w:shd w:val="clear" w:color="auto" w:fill="auto"/>
        <w:spacing w:after="0" w:line="226" w:lineRule="exact"/>
      </w:pPr>
    </w:p>
    <w:p w14:paraId="5375EB7E" w14:textId="77777777" w:rsidR="00574143" w:rsidRPr="0001093B" w:rsidRDefault="00F56834">
      <w:pPr>
        <w:pStyle w:val="Bodytext20"/>
        <w:shd w:val="clear" w:color="auto" w:fill="auto"/>
        <w:spacing w:after="0" w:line="226" w:lineRule="exact"/>
      </w:pPr>
      <w:r w:rsidRPr="0001093B">
        <w:rPr>
          <w:lang w:bidi="en-GB"/>
        </w:rPr>
        <w:t>external accountant</w:t>
      </w:r>
    </w:p>
    <w:p w14:paraId="6DD8155D" w14:textId="17A60719" w:rsidR="00574143" w:rsidRPr="0001093B" w:rsidRDefault="00F56834">
      <w:pPr>
        <w:pStyle w:val="Bodytext20"/>
        <w:shd w:val="clear" w:color="auto" w:fill="auto"/>
        <w:spacing w:after="420" w:line="226" w:lineRule="exact"/>
      </w:pPr>
      <w:r w:rsidRPr="0001093B">
        <w:rPr>
          <w:lang w:bidi="en-GB"/>
        </w:rPr>
        <w:t>data process</w:t>
      </w:r>
      <w:r w:rsidR="0001093B" w:rsidRPr="0001093B">
        <w:rPr>
          <w:lang w:bidi="en-GB"/>
        </w:rPr>
        <w:t>o</w:t>
      </w:r>
      <w:r w:rsidRPr="0001093B">
        <w:rPr>
          <w:lang w:bidi="en-GB"/>
        </w:rPr>
        <w:t>rs who provide server, internet, cloud or IT services to the Agent.</w:t>
      </w:r>
    </w:p>
    <w:p w14:paraId="15B893C3" w14:textId="77777777" w:rsidR="00574143" w:rsidRPr="0001093B" w:rsidRDefault="00616C60">
      <w:pPr>
        <w:pStyle w:val="Bodytext20"/>
        <w:shd w:val="clear" w:color="auto" w:fill="auto"/>
        <w:spacing w:after="0" w:line="226" w:lineRule="exact"/>
      </w:pPr>
      <w:r w:rsidRPr="0001093B">
        <w:rPr>
          <w:lang w:bidi="en-GB"/>
        </w:rPr>
        <w:t>Duration of personal data processing</w:t>
      </w:r>
    </w:p>
    <w:p w14:paraId="650966CC" w14:textId="595E6108" w:rsidR="00574143" w:rsidRPr="0001093B" w:rsidRDefault="00B92628">
      <w:pPr>
        <w:pStyle w:val="Bodytext20"/>
        <w:shd w:val="clear" w:color="auto" w:fill="auto"/>
        <w:spacing w:after="660" w:line="226" w:lineRule="exact"/>
      </w:pPr>
      <w:r w:rsidRPr="0001093B">
        <w:rPr>
          <w:lang w:bidi="en-GB"/>
        </w:rPr>
        <w:t xml:space="preserve">We will process your personal data while we provide you with our services or fulfil a contract concluded between us, i.e. in the time period necessary to meet the archiving obligations in accordance with applicable legal regulations, such as </w:t>
      </w:r>
      <w:r w:rsidR="0001093B">
        <w:rPr>
          <w:lang w:bidi="en-GB"/>
        </w:rPr>
        <w:t xml:space="preserve">the </w:t>
      </w:r>
      <w:r w:rsidRPr="0001093B">
        <w:rPr>
          <w:lang w:bidi="en-GB"/>
        </w:rPr>
        <w:t>accounting act, archiving and records act or value added tax act.</w:t>
      </w:r>
    </w:p>
    <w:p w14:paraId="34B97A79" w14:textId="77777777" w:rsidR="00574143" w:rsidRPr="0001093B" w:rsidRDefault="00B92628">
      <w:pPr>
        <w:pStyle w:val="Bodytext20"/>
        <w:shd w:val="clear" w:color="auto" w:fill="auto"/>
        <w:spacing w:after="0" w:line="226" w:lineRule="exact"/>
      </w:pPr>
      <w:r w:rsidRPr="0001093B">
        <w:rPr>
          <w:lang w:bidi="en-GB"/>
        </w:rPr>
        <w:t>Your rights arising from the personal data processing</w:t>
      </w:r>
    </w:p>
    <w:p w14:paraId="4A9C500B" w14:textId="77777777" w:rsidR="00574143" w:rsidRPr="0001093B" w:rsidRDefault="00616C60">
      <w:pPr>
        <w:pStyle w:val="Bodytext20"/>
        <w:shd w:val="clear" w:color="auto" w:fill="auto"/>
        <w:spacing w:after="0" w:line="226" w:lineRule="exact"/>
      </w:pPr>
      <w:r w:rsidRPr="0001093B">
        <w:rPr>
          <w:lang w:bidi="en-GB"/>
        </w:rPr>
        <w:t>In connection with your personal data processing that we carry out, you exercise the following rights:</w:t>
      </w:r>
    </w:p>
    <w:tbl>
      <w:tblPr>
        <w:tblOverlap w:val="never"/>
        <w:tblW w:w="0" w:type="auto"/>
        <w:tblLayout w:type="fixed"/>
        <w:tblCellMar>
          <w:left w:w="10" w:type="dxa"/>
          <w:right w:w="10" w:type="dxa"/>
        </w:tblCellMar>
        <w:tblLook w:val="04A0" w:firstRow="1" w:lastRow="0" w:firstColumn="1" w:lastColumn="0" w:noHBand="0" w:noVBand="1"/>
      </w:tblPr>
      <w:tblGrid>
        <w:gridCol w:w="787"/>
        <w:gridCol w:w="1205"/>
        <w:gridCol w:w="6807"/>
      </w:tblGrid>
      <w:tr w:rsidR="00574143" w:rsidRPr="0001093B" w14:paraId="73962350" w14:textId="77777777" w:rsidTr="00917EA6">
        <w:trPr>
          <w:trHeight w:hRule="exact" w:val="370"/>
        </w:trPr>
        <w:tc>
          <w:tcPr>
            <w:tcW w:w="787" w:type="dxa"/>
            <w:shd w:val="clear" w:color="auto" w:fill="FFFFFF"/>
          </w:tcPr>
          <w:p w14:paraId="69B798E6" w14:textId="77777777" w:rsidR="00574143" w:rsidRPr="0001093B" w:rsidRDefault="00B92628" w:rsidP="0001093B">
            <w:pPr>
              <w:pStyle w:val="Bodytext20"/>
              <w:framePr w:w="9559" w:h="3026" w:hRule="exact" w:wrap="notBeside" w:vAnchor="text" w:hAnchor="text" w:y="4"/>
              <w:shd w:val="clear" w:color="auto" w:fill="auto"/>
              <w:spacing w:after="0" w:line="210" w:lineRule="exact"/>
            </w:pPr>
            <w:r w:rsidRPr="0001093B">
              <w:rPr>
                <w:rStyle w:val="Bodytext21"/>
                <w:lang w:val="en-GB" w:bidi="en-GB"/>
              </w:rPr>
              <w:t>a)</w:t>
            </w:r>
          </w:p>
        </w:tc>
        <w:tc>
          <w:tcPr>
            <w:tcW w:w="1205" w:type="dxa"/>
            <w:shd w:val="clear" w:color="auto" w:fill="FFFFFF"/>
          </w:tcPr>
          <w:p w14:paraId="4371A6C4" w14:textId="77777777" w:rsidR="00574143" w:rsidRPr="0001093B" w:rsidRDefault="00917EA6" w:rsidP="0001093B">
            <w:pPr>
              <w:pStyle w:val="Bodytext20"/>
              <w:framePr w:w="9559" w:h="3026" w:hRule="exact" w:wrap="notBeside" w:vAnchor="text" w:hAnchor="text" w:y="4"/>
              <w:shd w:val="clear" w:color="auto" w:fill="auto"/>
              <w:spacing w:after="0" w:line="210" w:lineRule="exact"/>
              <w:jc w:val="right"/>
            </w:pPr>
            <w:r w:rsidRPr="0001093B">
              <w:rPr>
                <w:rStyle w:val="Bodytext21"/>
                <w:lang w:val="en-GB" w:bidi="en-GB"/>
              </w:rPr>
              <w:t xml:space="preserve">right </w:t>
            </w:r>
          </w:p>
        </w:tc>
        <w:tc>
          <w:tcPr>
            <w:tcW w:w="6807" w:type="dxa"/>
            <w:shd w:val="clear" w:color="auto" w:fill="FFFFFF"/>
          </w:tcPr>
          <w:p w14:paraId="7A1786AA" w14:textId="6EC75194" w:rsidR="00574143" w:rsidRPr="0001093B" w:rsidRDefault="00917EA6" w:rsidP="0001093B">
            <w:pPr>
              <w:pStyle w:val="Bodytext20"/>
              <w:framePr w:w="9559" w:h="3026" w:hRule="exact" w:wrap="notBeside" w:vAnchor="text" w:hAnchor="text" w:y="4"/>
              <w:shd w:val="clear" w:color="auto" w:fill="auto"/>
              <w:spacing w:after="0" w:line="210" w:lineRule="exact"/>
            </w:pPr>
            <w:r w:rsidRPr="0001093B">
              <w:rPr>
                <w:rStyle w:val="Bodytext21"/>
                <w:lang w:val="en-GB" w:bidi="en-GB"/>
              </w:rPr>
              <w:t xml:space="preserve"> </w:t>
            </w:r>
            <w:r w:rsidR="0001093B">
              <w:rPr>
                <w:rStyle w:val="Bodytext21"/>
                <w:lang w:val="en-GB" w:bidi="en-GB"/>
              </w:rPr>
              <w:t>to</w:t>
            </w:r>
            <w:r w:rsidRPr="0001093B">
              <w:rPr>
                <w:rStyle w:val="Bodytext21"/>
                <w:lang w:val="en-GB" w:bidi="en-GB"/>
              </w:rPr>
              <w:t xml:space="preserve"> access personal data;</w:t>
            </w:r>
          </w:p>
        </w:tc>
      </w:tr>
      <w:tr w:rsidR="00574143" w:rsidRPr="0001093B" w14:paraId="485D79C0" w14:textId="77777777" w:rsidTr="00917EA6">
        <w:trPr>
          <w:trHeight w:hRule="exact" w:val="456"/>
        </w:trPr>
        <w:tc>
          <w:tcPr>
            <w:tcW w:w="787" w:type="dxa"/>
            <w:shd w:val="clear" w:color="auto" w:fill="FFFFFF"/>
            <w:vAlign w:val="center"/>
          </w:tcPr>
          <w:p w14:paraId="61D5A221" w14:textId="77777777" w:rsidR="00574143" w:rsidRPr="0001093B" w:rsidRDefault="00B92628" w:rsidP="0001093B">
            <w:pPr>
              <w:pStyle w:val="Bodytext20"/>
              <w:framePr w:w="9559" w:h="3026" w:hRule="exact" w:wrap="notBeside" w:vAnchor="text" w:hAnchor="text" w:y="4"/>
              <w:shd w:val="clear" w:color="auto" w:fill="auto"/>
              <w:spacing w:after="0" w:line="210" w:lineRule="exact"/>
            </w:pPr>
            <w:r w:rsidRPr="0001093B">
              <w:rPr>
                <w:rStyle w:val="Bodytext21"/>
                <w:lang w:val="en-GB" w:bidi="en-GB"/>
              </w:rPr>
              <w:t>b)</w:t>
            </w:r>
          </w:p>
        </w:tc>
        <w:tc>
          <w:tcPr>
            <w:tcW w:w="1205" w:type="dxa"/>
            <w:shd w:val="clear" w:color="auto" w:fill="FFFFFF"/>
            <w:vAlign w:val="center"/>
          </w:tcPr>
          <w:p w14:paraId="5BB9C5BF" w14:textId="77777777" w:rsidR="00574143" w:rsidRPr="0001093B" w:rsidRDefault="00B92628" w:rsidP="0001093B">
            <w:pPr>
              <w:pStyle w:val="Bodytext20"/>
              <w:framePr w:w="9559" w:h="3026" w:hRule="exact" w:wrap="notBeside" w:vAnchor="text" w:hAnchor="text" w:y="4"/>
              <w:shd w:val="clear" w:color="auto" w:fill="auto"/>
              <w:spacing w:after="0" w:line="210" w:lineRule="exact"/>
              <w:jc w:val="right"/>
            </w:pPr>
            <w:r w:rsidRPr="0001093B">
              <w:rPr>
                <w:rStyle w:val="Bodytext21"/>
                <w:lang w:val="en-GB" w:bidi="en-GB"/>
              </w:rPr>
              <w:t>right</w:t>
            </w:r>
          </w:p>
        </w:tc>
        <w:tc>
          <w:tcPr>
            <w:tcW w:w="6807" w:type="dxa"/>
            <w:shd w:val="clear" w:color="auto" w:fill="FFFFFF"/>
            <w:vAlign w:val="center"/>
          </w:tcPr>
          <w:p w14:paraId="00E41099" w14:textId="77777777" w:rsidR="00574143" w:rsidRPr="0001093B" w:rsidRDefault="00B92628" w:rsidP="0001093B">
            <w:pPr>
              <w:pStyle w:val="Bodytext20"/>
              <w:framePr w:w="9559" w:h="3026" w:hRule="exact" w:wrap="notBeside" w:vAnchor="text" w:hAnchor="text" w:y="4"/>
              <w:shd w:val="clear" w:color="auto" w:fill="auto"/>
              <w:spacing w:after="0" w:line="210" w:lineRule="exact"/>
            </w:pPr>
            <w:r w:rsidRPr="0001093B">
              <w:rPr>
                <w:rStyle w:val="Bodytext21"/>
                <w:lang w:val="en-GB" w:bidi="en-GB"/>
              </w:rPr>
              <w:t xml:space="preserve"> to rectification</w:t>
            </w:r>
          </w:p>
        </w:tc>
      </w:tr>
      <w:tr w:rsidR="00574143" w:rsidRPr="0001093B" w14:paraId="47718505" w14:textId="77777777" w:rsidTr="00917EA6">
        <w:trPr>
          <w:trHeight w:hRule="exact" w:val="461"/>
        </w:trPr>
        <w:tc>
          <w:tcPr>
            <w:tcW w:w="787" w:type="dxa"/>
            <w:shd w:val="clear" w:color="auto" w:fill="FFFFFF"/>
            <w:vAlign w:val="center"/>
          </w:tcPr>
          <w:p w14:paraId="45148F1F" w14:textId="77777777" w:rsidR="00574143" w:rsidRPr="0001093B" w:rsidRDefault="00B92628" w:rsidP="0001093B">
            <w:pPr>
              <w:pStyle w:val="Bodytext20"/>
              <w:framePr w:w="9559" w:h="3026" w:hRule="exact" w:wrap="notBeside" w:vAnchor="text" w:hAnchor="text" w:y="4"/>
              <w:shd w:val="clear" w:color="auto" w:fill="auto"/>
              <w:spacing w:after="0" w:line="210" w:lineRule="exact"/>
            </w:pPr>
            <w:r w:rsidRPr="0001093B">
              <w:rPr>
                <w:rStyle w:val="Bodytext21"/>
                <w:lang w:val="en-GB" w:bidi="en-GB"/>
              </w:rPr>
              <w:t>c)</w:t>
            </w:r>
          </w:p>
        </w:tc>
        <w:tc>
          <w:tcPr>
            <w:tcW w:w="1205" w:type="dxa"/>
            <w:shd w:val="clear" w:color="auto" w:fill="FFFFFF"/>
            <w:vAlign w:val="center"/>
          </w:tcPr>
          <w:p w14:paraId="40C36B6F" w14:textId="77777777" w:rsidR="00574143" w:rsidRPr="0001093B" w:rsidRDefault="00917EA6" w:rsidP="0001093B">
            <w:pPr>
              <w:pStyle w:val="Bodytext20"/>
              <w:framePr w:w="9559" w:h="3026" w:hRule="exact" w:wrap="notBeside" w:vAnchor="text" w:hAnchor="text" w:y="4"/>
              <w:shd w:val="clear" w:color="auto" w:fill="auto"/>
              <w:spacing w:after="0" w:line="210" w:lineRule="exact"/>
              <w:jc w:val="right"/>
            </w:pPr>
            <w:r w:rsidRPr="0001093B">
              <w:rPr>
                <w:rStyle w:val="Bodytext21"/>
                <w:lang w:val="en-GB" w:bidi="en-GB"/>
              </w:rPr>
              <w:t>right</w:t>
            </w:r>
          </w:p>
        </w:tc>
        <w:tc>
          <w:tcPr>
            <w:tcW w:w="6807" w:type="dxa"/>
            <w:shd w:val="clear" w:color="auto" w:fill="FFFFFF"/>
            <w:vAlign w:val="center"/>
          </w:tcPr>
          <w:p w14:paraId="23FD4CA1" w14:textId="35A2BAAB" w:rsidR="00574143" w:rsidRPr="0001093B" w:rsidRDefault="0001093B" w:rsidP="0001093B">
            <w:pPr>
              <w:pStyle w:val="Bodytext20"/>
              <w:framePr w:w="9559" w:h="3026" w:hRule="exact" w:wrap="notBeside" w:vAnchor="text" w:hAnchor="text" w:y="4"/>
              <w:shd w:val="clear" w:color="auto" w:fill="auto"/>
              <w:spacing w:after="0" w:line="210" w:lineRule="exact"/>
            </w:pPr>
            <w:r>
              <w:rPr>
                <w:rStyle w:val="Bodytext21"/>
                <w:lang w:val="en-GB" w:bidi="en-GB"/>
              </w:rPr>
              <w:t xml:space="preserve"> to </w:t>
            </w:r>
            <w:r w:rsidR="00B92628" w:rsidRPr="0001093B">
              <w:rPr>
                <w:rStyle w:val="Bodytext21"/>
                <w:lang w:val="en-GB" w:bidi="en-GB"/>
              </w:rPr>
              <w:t>erasure ("right to be forgotten");</w:t>
            </w:r>
          </w:p>
        </w:tc>
      </w:tr>
      <w:tr w:rsidR="00574143" w:rsidRPr="0001093B" w14:paraId="00E97F0B" w14:textId="77777777" w:rsidTr="00917EA6">
        <w:trPr>
          <w:trHeight w:hRule="exact" w:val="427"/>
        </w:trPr>
        <w:tc>
          <w:tcPr>
            <w:tcW w:w="787" w:type="dxa"/>
            <w:shd w:val="clear" w:color="auto" w:fill="FFFFFF"/>
            <w:vAlign w:val="center"/>
          </w:tcPr>
          <w:p w14:paraId="6908E40F" w14:textId="77777777" w:rsidR="00574143" w:rsidRPr="0001093B" w:rsidRDefault="00B92628" w:rsidP="0001093B">
            <w:pPr>
              <w:pStyle w:val="Bodytext20"/>
              <w:framePr w:w="9559" w:h="3026" w:hRule="exact" w:wrap="notBeside" w:vAnchor="text" w:hAnchor="text" w:y="4"/>
              <w:shd w:val="clear" w:color="auto" w:fill="auto"/>
              <w:spacing w:after="0" w:line="210" w:lineRule="exact"/>
            </w:pPr>
            <w:r w:rsidRPr="0001093B">
              <w:rPr>
                <w:rStyle w:val="Bodytext21"/>
                <w:lang w:val="en-GB" w:bidi="en-GB"/>
              </w:rPr>
              <w:t>d)</w:t>
            </w:r>
          </w:p>
        </w:tc>
        <w:tc>
          <w:tcPr>
            <w:tcW w:w="1205" w:type="dxa"/>
            <w:shd w:val="clear" w:color="auto" w:fill="FFFFFF"/>
            <w:vAlign w:val="center"/>
          </w:tcPr>
          <w:p w14:paraId="15220C16" w14:textId="77777777" w:rsidR="00574143" w:rsidRPr="0001093B" w:rsidRDefault="00B92628" w:rsidP="0001093B">
            <w:pPr>
              <w:pStyle w:val="Bodytext20"/>
              <w:framePr w:w="9559" w:h="3026" w:hRule="exact" w:wrap="notBeside" w:vAnchor="text" w:hAnchor="text" w:y="4"/>
              <w:shd w:val="clear" w:color="auto" w:fill="auto"/>
              <w:spacing w:after="0" w:line="210" w:lineRule="exact"/>
              <w:jc w:val="right"/>
            </w:pPr>
            <w:r w:rsidRPr="0001093B">
              <w:rPr>
                <w:rStyle w:val="Bodytext21"/>
                <w:lang w:val="en-GB" w:bidi="en-GB"/>
              </w:rPr>
              <w:t>right</w:t>
            </w:r>
          </w:p>
        </w:tc>
        <w:tc>
          <w:tcPr>
            <w:tcW w:w="6807" w:type="dxa"/>
            <w:shd w:val="clear" w:color="auto" w:fill="FFFFFF"/>
            <w:vAlign w:val="center"/>
          </w:tcPr>
          <w:p w14:paraId="56366C67" w14:textId="3EE00B5C" w:rsidR="00574143" w:rsidRPr="0001093B" w:rsidRDefault="0001093B" w:rsidP="0001093B">
            <w:pPr>
              <w:pStyle w:val="Bodytext20"/>
              <w:framePr w:w="9559" w:h="3026" w:hRule="exact" w:wrap="notBeside" w:vAnchor="text" w:hAnchor="text" w:y="4"/>
              <w:shd w:val="clear" w:color="auto" w:fill="auto"/>
              <w:spacing w:after="0" w:line="210" w:lineRule="exact"/>
            </w:pPr>
            <w:r>
              <w:rPr>
                <w:rStyle w:val="Bodytext21"/>
                <w:lang w:val="en-GB" w:bidi="en-GB"/>
              </w:rPr>
              <w:t xml:space="preserve"> </w:t>
            </w:r>
            <w:r w:rsidR="00B92628" w:rsidRPr="0001093B">
              <w:rPr>
                <w:rStyle w:val="Bodytext21"/>
                <w:lang w:val="en-GB" w:bidi="en-GB"/>
              </w:rPr>
              <w:t>to restriction of data processing;</w:t>
            </w:r>
          </w:p>
        </w:tc>
      </w:tr>
      <w:tr w:rsidR="00574143" w:rsidRPr="0001093B" w14:paraId="286B1024" w14:textId="77777777" w:rsidTr="00917EA6">
        <w:trPr>
          <w:trHeight w:hRule="exact" w:val="451"/>
        </w:trPr>
        <w:tc>
          <w:tcPr>
            <w:tcW w:w="787" w:type="dxa"/>
            <w:shd w:val="clear" w:color="auto" w:fill="FFFFFF"/>
            <w:vAlign w:val="center"/>
          </w:tcPr>
          <w:p w14:paraId="18BB7163" w14:textId="77777777" w:rsidR="00574143" w:rsidRPr="0001093B" w:rsidRDefault="00B92628" w:rsidP="0001093B">
            <w:pPr>
              <w:pStyle w:val="Bodytext20"/>
              <w:framePr w:w="9559" w:h="3026" w:hRule="exact" w:wrap="notBeside" w:vAnchor="text" w:hAnchor="text" w:y="4"/>
              <w:shd w:val="clear" w:color="auto" w:fill="auto"/>
              <w:spacing w:after="0" w:line="210" w:lineRule="exact"/>
            </w:pPr>
            <w:r w:rsidRPr="0001093B">
              <w:rPr>
                <w:rStyle w:val="Bodytext21"/>
                <w:lang w:val="en-GB" w:bidi="en-GB"/>
              </w:rPr>
              <w:t>e)</w:t>
            </w:r>
          </w:p>
        </w:tc>
        <w:tc>
          <w:tcPr>
            <w:tcW w:w="1205" w:type="dxa"/>
            <w:shd w:val="clear" w:color="auto" w:fill="FFFFFF"/>
            <w:vAlign w:val="center"/>
          </w:tcPr>
          <w:p w14:paraId="69F992C5" w14:textId="77777777" w:rsidR="00574143" w:rsidRPr="0001093B" w:rsidRDefault="00B92628" w:rsidP="0001093B">
            <w:pPr>
              <w:pStyle w:val="Bodytext20"/>
              <w:framePr w:w="9559" w:h="3026" w:hRule="exact" w:wrap="notBeside" w:vAnchor="text" w:hAnchor="text" w:y="4"/>
              <w:shd w:val="clear" w:color="auto" w:fill="auto"/>
              <w:spacing w:after="0" w:line="210" w:lineRule="exact"/>
              <w:jc w:val="right"/>
            </w:pPr>
            <w:r w:rsidRPr="0001093B">
              <w:rPr>
                <w:rStyle w:val="Bodytext21"/>
                <w:lang w:val="en-GB" w:bidi="en-GB"/>
              </w:rPr>
              <w:t>right</w:t>
            </w:r>
          </w:p>
        </w:tc>
        <w:tc>
          <w:tcPr>
            <w:tcW w:w="6807" w:type="dxa"/>
            <w:shd w:val="clear" w:color="auto" w:fill="FFFFFF"/>
            <w:vAlign w:val="center"/>
          </w:tcPr>
          <w:p w14:paraId="26807090" w14:textId="1CE5EBA1" w:rsidR="00574143" w:rsidRPr="0001093B" w:rsidRDefault="0001093B" w:rsidP="0001093B">
            <w:pPr>
              <w:pStyle w:val="Bodytext20"/>
              <w:framePr w:w="9559" w:h="3026" w:hRule="exact" w:wrap="notBeside" w:vAnchor="text" w:hAnchor="text" w:y="4"/>
              <w:shd w:val="clear" w:color="auto" w:fill="auto"/>
              <w:spacing w:after="0" w:line="210" w:lineRule="exact"/>
            </w:pPr>
            <w:r>
              <w:rPr>
                <w:rStyle w:val="Bodytext21"/>
                <w:lang w:val="en-GB" w:bidi="en-GB"/>
              </w:rPr>
              <w:t xml:space="preserve"> </w:t>
            </w:r>
            <w:r w:rsidR="00917EA6" w:rsidRPr="0001093B">
              <w:rPr>
                <w:rStyle w:val="Bodytext21"/>
                <w:lang w:val="en-GB" w:bidi="en-GB"/>
              </w:rPr>
              <w:t xml:space="preserve">to object the </w:t>
            </w:r>
            <w:r>
              <w:rPr>
                <w:rStyle w:val="Bodytext21"/>
                <w:lang w:val="en-GB" w:bidi="en-GB"/>
              </w:rPr>
              <w:t xml:space="preserve">data </w:t>
            </w:r>
            <w:r w:rsidR="00917EA6" w:rsidRPr="0001093B">
              <w:rPr>
                <w:rStyle w:val="Bodytext21"/>
                <w:lang w:val="en-GB" w:bidi="en-GB"/>
              </w:rPr>
              <w:t>processing</w:t>
            </w:r>
          </w:p>
        </w:tc>
      </w:tr>
      <w:tr w:rsidR="00574143" w:rsidRPr="0001093B" w14:paraId="757AA39A" w14:textId="77777777" w:rsidTr="00917EA6">
        <w:trPr>
          <w:trHeight w:hRule="exact" w:val="365"/>
        </w:trPr>
        <w:tc>
          <w:tcPr>
            <w:tcW w:w="787" w:type="dxa"/>
            <w:shd w:val="clear" w:color="auto" w:fill="FFFFFF"/>
            <w:vAlign w:val="bottom"/>
          </w:tcPr>
          <w:p w14:paraId="2E570806" w14:textId="77777777" w:rsidR="00574143" w:rsidRPr="0001093B" w:rsidRDefault="00B92628" w:rsidP="0001093B">
            <w:pPr>
              <w:pStyle w:val="Bodytext20"/>
              <w:framePr w:w="9559" w:h="3026" w:hRule="exact" w:wrap="notBeside" w:vAnchor="text" w:hAnchor="text" w:y="4"/>
              <w:shd w:val="clear" w:color="auto" w:fill="auto"/>
              <w:spacing w:after="0" w:line="210" w:lineRule="exact"/>
            </w:pPr>
            <w:r w:rsidRPr="0001093B">
              <w:rPr>
                <w:rStyle w:val="Bodytext21"/>
                <w:lang w:val="en-GB" w:bidi="en-GB"/>
              </w:rPr>
              <w:t>f)</w:t>
            </w:r>
          </w:p>
        </w:tc>
        <w:tc>
          <w:tcPr>
            <w:tcW w:w="1205" w:type="dxa"/>
            <w:shd w:val="clear" w:color="auto" w:fill="FFFFFF"/>
            <w:vAlign w:val="bottom"/>
          </w:tcPr>
          <w:p w14:paraId="5BDBAAF1" w14:textId="77777777" w:rsidR="00574143" w:rsidRPr="0001093B" w:rsidRDefault="00B92628" w:rsidP="0001093B">
            <w:pPr>
              <w:pStyle w:val="Bodytext20"/>
              <w:framePr w:w="9559" w:h="3026" w:hRule="exact" w:wrap="notBeside" w:vAnchor="text" w:hAnchor="text" w:y="4"/>
              <w:shd w:val="clear" w:color="auto" w:fill="auto"/>
              <w:spacing w:after="0" w:line="210" w:lineRule="exact"/>
              <w:jc w:val="right"/>
            </w:pPr>
            <w:r w:rsidRPr="0001093B">
              <w:rPr>
                <w:rStyle w:val="Bodytext21"/>
                <w:lang w:val="en-GB" w:bidi="en-GB"/>
              </w:rPr>
              <w:t>right</w:t>
            </w:r>
          </w:p>
        </w:tc>
        <w:tc>
          <w:tcPr>
            <w:tcW w:w="6807" w:type="dxa"/>
            <w:shd w:val="clear" w:color="auto" w:fill="FFFFFF"/>
            <w:vAlign w:val="bottom"/>
          </w:tcPr>
          <w:p w14:paraId="1539B473" w14:textId="77777777" w:rsidR="00917EA6" w:rsidRPr="0001093B" w:rsidRDefault="00917EA6" w:rsidP="0001093B">
            <w:pPr>
              <w:pStyle w:val="Bodytext20"/>
              <w:framePr w:w="9559" w:h="3026" w:hRule="exact" w:wrap="notBeside" w:vAnchor="text" w:hAnchor="text" w:y="4"/>
              <w:shd w:val="clear" w:color="auto" w:fill="auto"/>
              <w:spacing w:after="0" w:line="210" w:lineRule="exact"/>
              <w:rPr>
                <w:rStyle w:val="Bodytext21"/>
                <w:lang w:val="en-GB"/>
              </w:rPr>
            </w:pPr>
          </w:p>
          <w:p w14:paraId="61CC4B89" w14:textId="77777777" w:rsidR="00574143" w:rsidRPr="0001093B" w:rsidRDefault="00917EA6" w:rsidP="0001093B">
            <w:pPr>
              <w:pStyle w:val="Bodytext20"/>
              <w:framePr w:w="9559" w:h="3026" w:hRule="exact" w:wrap="notBeside" w:vAnchor="text" w:hAnchor="text" w:y="4"/>
              <w:shd w:val="clear" w:color="auto" w:fill="auto"/>
              <w:spacing w:after="0" w:line="210" w:lineRule="exact"/>
            </w:pPr>
            <w:r w:rsidRPr="0001093B">
              <w:rPr>
                <w:rStyle w:val="Bodytext21"/>
                <w:lang w:val="en-GB" w:bidi="en-GB"/>
              </w:rPr>
              <w:t xml:space="preserve"> to lodge a complaint regarding data processing</w:t>
            </w:r>
          </w:p>
        </w:tc>
      </w:tr>
    </w:tbl>
    <w:p w14:paraId="7CE34D2B" w14:textId="77777777" w:rsidR="00574143" w:rsidRPr="0001093B" w:rsidRDefault="00574143" w:rsidP="0001093B">
      <w:pPr>
        <w:framePr w:w="9559" w:h="3026" w:hRule="exact" w:wrap="notBeside" w:vAnchor="text" w:hAnchor="text" w:y="4"/>
        <w:rPr>
          <w:sz w:val="2"/>
          <w:szCs w:val="2"/>
        </w:rPr>
      </w:pPr>
    </w:p>
    <w:p w14:paraId="37145F23" w14:textId="77777777" w:rsidR="00574143" w:rsidRPr="0001093B" w:rsidRDefault="00917EA6">
      <w:pPr>
        <w:pStyle w:val="Bodytext20"/>
        <w:shd w:val="clear" w:color="auto" w:fill="auto"/>
        <w:spacing w:before="144" w:line="226" w:lineRule="exact"/>
      </w:pPr>
      <w:r w:rsidRPr="0001093B">
        <w:rPr>
          <w:lang w:bidi="en-GB"/>
        </w:rPr>
        <w:t>For a clearer idea of their content, your rights are explained below.</w:t>
      </w:r>
    </w:p>
    <w:p w14:paraId="23928693" w14:textId="328D6AE2" w:rsidR="00574143" w:rsidRPr="0001093B" w:rsidRDefault="00917EA6">
      <w:pPr>
        <w:pStyle w:val="Bodytext20"/>
        <w:shd w:val="clear" w:color="auto" w:fill="auto"/>
        <w:spacing w:line="226" w:lineRule="exact"/>
      </w:pPr>
      <w:r w:rsidRPr="0001093B">
        <w:rPr>
          <w:lang w:bidi="en-GB"/>
        </w:rPr>
        <w:t xml:space="preserve">You can exercise all your rights by contacting us by e-mail at the address </w:t>
      </w:r>
      <w:hyperlink r:id="rId9" w:history="1">
        <w:r w:rsidR="00B92628" w:rsidRPr="0001093B">
          <w:rPr>
            <w:rStyle w:val="Hyperlink"/>
            <w:lang w:bidi="en-GB"/>
          </w:rPr>
          <w:t>info@mapexstore.com</w:t>
        </w:r>
      </w:hyperlink>
      <w:r w:rsidRPr="0001093B">
        <w:rPr>
          <w:lang w:bidi="en-GB"/>
        </w:rPr>
        <w:t xml:space="preserve">. You can lodge a complaint with the supervisory authority, i.e. the Office </w:t>
      </w:r>
      <w:r w:rsidR="0001093B">
        <w:rPr>
          <w:lang w:bidi="en-GB"/>
        </w:rPr>
        <w:t>for</w:t>
      </w:r>
      <w:r w:rsidRPr="0001093B">
        <w:rPr>
          <w:lang w:bidi="en-GB"/>
        </w:rPr>
        <w:t xml:space="preserve"> Personal Data Protection</w:t>
      </w:r>
      <w:hyperlink r:id="rId10" w:history="1">
        <w:r w:rsidR="00B92628" w:rsidRPr="0001093B">
          <w:rPr>
            <w:rStyle w:val="Hyperlink"/>
            <w:lang w:bidi="en-GB"/>
          </w:rPr>
          <w:t>(www.uoou.cz).</w:t>
        </w:r>
      </w:hyperlink>
    </w:p>
    <w:p w14:paraId="47418C78" w14:textId="61EF019A" w:rsidR="00574143" w:rsidRPr="0001093B" w:rsidRDefault="00B92628">
      <w:pPr>
        <w:pStyle w:val="Bodytext20"/>
        <w:shd w:val="clear" w:color="auto" w:fill="auto"/>
        <w:spacing w:line="226" w:lineRule="exact"/>
      </w:pPr>
      <w:r w:rsidRPr="0001093B">
        <w:rPr>
          <w:lang w:bidi="en-GB"/>
        </w:rPr>
        <w:t xml:space="preserve">The right </w:t>
      </w:r>
      <w:r w:rsidR="0001093B">
        <w:rPr>
          <w:lang w:bidi="en-GB"/>
        </w:rPr>
        <w:t>to</w:t>
      </w:r>
      <w:r w:rsidRPr="0001093B">
        <w:rPr>
          <w:lang w:bidi="en-GB"/>
        </w:rPr>
        <w:t xml:space="preserve"> access means that at any time you can request our confirmation as to whether personal data relating to you is being processed and, if so, for what purpose, to what extent, who that data is available to, how long we will be processing the data, whether you have the right to rectify, erase, restrict the processing or lodge a complaint, where we obtained personal data from, and whether automatic decision-making occurs on the basis of the processing of your personal data,  including any profiling. You </w:t>
      </w:r>
      <w:r w:rsidR="0001093B">
        <w:rPr>
          <w:lang w:bidi="en-GB"/>
        </w:rPr>
        <w:t xml:space="preserve">are </w:t>
      </w:r>
      <w:r w:rsidRPr="0001093B">
        <w:rPr>
          <w:lang w:bidi="en-GB"/>
        </w:rPr>
        <w:t>also entitled to obtain a copy of your personal data, where the first copy is free of charge, while for further copies the Agent may request adequate reimbursement of administrative costs.</w:t>
      </w:r>
    </w:p>
    <w:p w14:paraId="38B6B3FB" w14:textId="77777777" w:rsidR="00574143" w:rsidRPr="0001093B" w:rsidRDefault="00B92628">
      <w:pPr>
        <w:pStyle w:val="Bodytext20"/>
        <w:shd w:val="clear" w:color="auto" w:fill="auto"/>
        <w:spacing w:line="226" w:lineRule="exact"/>
      </w:pPr>
      <w:r w:rsidRPr="0001093B">
        <w:rPr>
          <w:lang w:bidi="en-GB"/>
        </w:rPr>
        <w:t>The right to rectification means that at any time you can ask us to rectify or supplement your personal data if it is inaccurate or incomplete.</w:t>
      </w:r>
    </w:p>
    <w:p w14:paraId="54237C99" w14:textId="77777777" w:rsidR="00574143" w:rsidRPr="0001093B" w:rsidRDefault="00B92628">
      <w:pPr>
        <w:pStyle w:val="Bodytext20"/>
        <w:shd w:val="clear" w:color="auto" w:fill="auto"/>
        <w:spacing w:line="226" w:lineRule="exact"/>
      </w:pPr>
      <w:r w:rsidRPr="0001093B">
        <w:rPr>
          <w:lang w:bidi="en-GB"/>
        </w:rPr>
        <w:t>The right to erasure means that we must delete your personal data if (I) it is no longer necessary for the purpose for which it was collected or otherwise processed, (II) if the processing is unlawful, (III) if you oppose the processing and there are no important legitimate reasons for processing, or (IV) if required by law.</w:t>
      </w:r>
    </w:p>
    <w:p w14:paraId="706FE04E" w14:textId="77777777" w:rsidR="00574143" w:rsidRPr="0001093B" w:rsidRDefault="00B92628">
      <w:pPr>
        <w:pStyle w:val="Bodytext20"/>
        <w:shd w:val="clear" w:color="auto" w:fill="auto"/>
        <w:spacing w:line="226" w:lineRule="exact"/>
      </w:pPr>
      <w:r w:rsidRPr="0001093B">
        <w:rPr>
          <w:lang w:bidi="en-GB"/>
        </w:rPr>
        <w:t>The right to restriction of the processing means that until we have resolved any issues regarding the processing of your personal data, we must restrict the processing of your personal data in such a way that we can only keep it stored and, if necessary, we can use it to establish, enforce or protect legal rights.</w:t>
      </w:r>
    </w:p>
    <w:p w14:paraId="0EFD11AA" w14:textId="77777777" w:rsidR="00574143" w:rsidRPr="0001093B" w:rsidRDefault="00B92628">
      <w:pPr>
        <w:pStyle w:val="Bodytext20"/>
        <w:shd w:val="clear" w:color="auto" w:fill="auto"/>
        <w:spacing w:after="193" w:line="226" w:lineRule="exact"/>
      </w:pPr>
      <w:r w:rsidRPr="0001093B">
        <w:rPr>
          <w:lang w:bidi="en-GB"/>
        </w:rPr>
        <w:t xml:space="preserve">The right to object means that you can oppose the processing of your personal data </w:t>
      </w:r>
      <w:r w:rsidRPr="0001093B">
        <w:rPr>
          <w:lang w:bidi="en-GB"/>
        </w:rPr>
        <w:lastRenderedPageBreak/>
        <w:t>that we process for direct marketing purposes or for a legitimate interest. If you oppose the processing for direct marketing purposes, your personal data will no longer be processed for this purpose.</w:t>
      </w:r>
    </w:p>
    <w:p w14:paraId="1D9B6E04" w14:textId="6C0A3708" w:rsidR="00574143" w:rsidRPr="0001093B" w:rsidRDefault="00F12DD3">
      <w:pPr>
        <w:pStyle w:val="Bodytext20"/>
        <w:shd w:val="clear" w:color="auto" w:fill="auto"/>
        <w:spacing w:after="409" w:line="210" w:lineRule="exact"/>
      </w:pPr>
      <w:r w:rsidRPr="0001093B">
        <w:rPr>
          <w:lang w:bidi="en-GB"/>
        </w:rPr>
        <w:t xml:space="preserve">These Personal Data Protection Principles enter into force </w:t>
      </w:r>
      <w:r w:rsidR="0001093B">
        <w:rPr>
          <w:lang w:bidi="en-GB"/>
        </w:rPr>
        <w:t>as of</w:t>
      </w:r>
      <w:r w:rsidRPr="0001093B">
        <w:rPr>
          <w:lang w:bidi="en-GB"/>
        </w:rPr>
        <w:t xml:space="preserve"> 1</w:t>
      </w:r>
      <w:r w:rsidR="0001093B">
        <w:rPr>
          <w:lang w:bidi="en-GB"/>
        </w:rPr>
        <w:t xml:space="preserve"> January </w:t>
      </w:r>
      <w:bookmarkStart w:id="0" w:name="_GoBack"/>
      <w:bookmarkEnd w:id="0"/>
      <w:r w:rsidRPr="0001093B">
        <w:rPr>
          <w:lang w:bidi="en-GB"/>
        </w:rPr>
        <w:t>2022.</w:t>
      </w:r>
    </w:p>
    <w:p w14:paraId="6ED85F53" w14:textId="77777777" w:rsidR="00574143" w:rsidRPr="0001093B" w:rsidRDefault="00B92628">
      <w:pPr>
        <w:pStyle w:val="Bodytext20"/>
        <w:shd w:val="clear" w:color="auto" w:fill="auto"/>
        <w:spacing w:after="0" w:line="210" w:lineRule="exact"/>
      </w:pPr>
      <w:proofErr w:type="spellStart"/>
      <w:r w:rsidRPr="0001093B">
        <w:rPr>
          <w:lang w:bidi="en-GB"/>
        </w:rPr>
        <w:t>Mapex</w:t>
      </w:r>
      <w:proofErr w:type="spellEnd"/>
      <w:r w:rsidRPr="0001093B">
        <w:rPr>
          <w:lang w:bidi="en-GB"/>
        </w:rPr>
        <w:t xml:space="preserve"> Store</w:t>
      </w:r>
    </w:p>
    <w:sectPr w:rsidR="00574143" w:rsidRPr="0001093B" w:rsidSect="00574143">
      <w:pgSz w:w="12240" w:h="15840"/>
      <w:pgMar w:top="1147" w:right="1140" w:bottom="1403" w:left="10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F3177" w14:textId="77777777" w:rsidR="001532B9" w:rsidRDefault="001532B9" w:rsidP="00574143">
      <w:r>
        <w:separator/>
      </w:r>
    </w:p>
  </w:endnote>
  <w:endnote w:type="continuationSeparator" w:id="0">
    <w:p w14:paraId="0052764B" w14:textId="77777777" w:rsidR="001532B9" w:rsidRDefault="001532B9" w:rsidP="0057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5067" w14:textId="77777777" w:rsidR="001532B9" w:rsidRDefault="001532B9"/>
  </w:footnote>
  <w:footnote w:type="continuationSeparator" w:id="0">
    <w:p w14:paraId="4E58AD40" w14:textId="77777777" w:rsidR="001532B9" w:rsidRDefault="001532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22AAB"/>
    <w:multiLevelType w:val="hybridMultilevel"/>
    <w:tmpl w:val="1FECE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F3D4C"/>
    <w:multiLevelType w:val="multilevel"/>
    <w:tmpl w:val="EBE2C7DE"/>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43"/>
    <w:rsid w:val="0001093B"/>
    <w:rsid w:val="000553AF"/>
    <w:rsid w:val="000E7768"/>
    <w:rsid w:val="001532B9"/>
    <w:rsid w:val="00467864"/>
    <w:rsid w:val="00574143"/>
    <w:rsid w:val="00616C60"/>
    <w:rsid w:val="00634712"/>
    <w:rsid w:val="00676F2C"/>
    <w:rsid w:val="00917EA6"/>
    <w:rsid w:val="00931F79"/>
    <w:rsid w:val="00A2357E"/>
    <w:rsid w:val="00A63F02"/>
    <w:rsid w:val="00B92628"/>
    <w:rsid w:val="00DA1A73"/>
    <w:rsid w:val="00F12DD3"/>
    <w:rsid w:val="00F5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1F45"/>
  <w15:docId w15:val="{015FC6D9-AA24-A241-8FE2-E468A406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7414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4143"/>
    <w:rPr>
      <w:color w:val="0066CC"/>
      <w:u w:val="single"/>
    </w:rPr>
  </w:style>
  <w:style w:type="character" w:customStyle="1" w:styleId="Bodytext2">
    <w:name w:val="Body text (2)_"/>
    <w:basedOn w:val="DefaultParagraphFont"/>
    <w:link w:val="Bodytext20"/>
    <w:rsid w:val="00574143"/>
    <w:rPr>
      <w:rFonts w:ascii="Consolas" w:eastAsia="Consolas" w:hAnsi="Consolas" w:cs="Consolas"/>
      <w:b w:val="0"/>
      <w:bCs w:val="0"/>
      <w:i w:val="0"/>
      <w:iCs w:val="0"/>
      <w:smallCaps w:val="0"/>
      <w:strike w:val="0"/>
      <w:spacing w:val="0"/>
      <w:w w:val="100"/>
      <w:sz w:val="21"/>
      <w:szCs w:val="21"/>
      <w:u w:val="none"/>
    </w:rPr>
  </w:style>
  <w:style w:type="character" w:customStyle="1" w:styleId="Bodytext21">
    <w:name w:val="Body text (2)"/>
    <w:basedOn w:val="Bodytext2"/>
    <w:rsid w:val="00574143"/>
    <w:rPr>
      <w:rFonts w:ascii="Consolas" w:eastAsia="Consolas" w:hAnsi="Consolas" w:cs="Consolas"/>
      <w:b w:val="0"/>
      <w:bCs w:val="0"/>
      <w:i w:val="0"/>
      <w:iCs w:val="0"/>
      <w:smallCaps w:val="0"/>
      <w:strike w:val="0"/>
      <w:color w:val="000000"/>
      <w:spacing w:val="0"/>
      <w:w w:val="100"/>
      <w:position w:val="0"/>
      <w:sz w:val="21"/>
      <w:szCs w:val="21"/>
      <w:u w:val="none"/>
      <w:lang w:val="cs-CZ" w:eastAsia="cs-CZ" w:bidi="cs-CZ"/>
    </w:rPr>
  </w:style>
  <w:style w:type="paragraph" w:customStyle="1" w:styleId="Bodytext20">
    <w:name w:val="Body text (2)"/>
    <w:basedOn w:val="Normal"/>
    <w:link w:val="Bodytext2"/>
    <w:rsid w:val="00574143"/>
    <w:pPr>
      <w:shd w:val="clear" w:color="auto" w:fill="FFFFFF"/>
      <w:spacing w:after="180" w:line="0" w:lineRule="atLeast"/>
    </w:pPr>
    <w:rPr>
      <w:rFonts w:ascii="Consolas" w:eastAsia="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mapexstore.com" TargetMode="External"/><Relationship Id="rId3" Type="http://schemas.openxmlformats.org/officeDocument/2006/relationships/settings" Target="settings.xml"/><Relationship Id="rId7" Type="http://schemas.openxmlformats.org/officeDocument/2006/relationships/hyperlink" Target="http://www.mapexsto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oou.cz" TargetMode="External"/><Relationship Id="rId4" Type="http://schemas.openxmlformats.org/officeDocument/2006/relationships/webSettings" Target="webSettings.xml"/><Relationship Id="rId9" Type="http://schemas.openxmlformats.org/officeDocument/2006/relationships/hyperlink" Target="mailto:info@mapexst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4581</Characters>
  <Application>Microsoft Office Word</Application>
  <DocSecurity>0</DocSecurity>
  <Lines>106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Ana Nakic</cp:lastModifiedBy>
  <cp:revision>2</cp:revision>
  <dcterms:created xsi:type="dcterms:W3CDTF">2021-12-29T18:38:00Z</dcterms:created>
  <dcterms:modified xsi:type="dcterms:W3CDTF">2021-12-29T18:38:00Z</dcterms:modified>
</cp:coreProperties>
</file>